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9E" w:rsidRDefault="00912B9E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912B9E" w:rsidRDefault="00912B9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СТРОИТЕЛЬСТВА И ЖИЛИЩНО-КОММУНАЛЬНОГО ХОЗЯЙСТВА РОССИЙСКОЙ ФЕДЕРАЦИИ </w:t>
      </w:r>
    </w:p>
    <w:p w:rsidR="00912B9E" w:rsidRDefault="00912B9E">
      <w:pPr>
        <w:pStyle w:val="HEADERTEXT"/>
        <w:rPr>
          <w:b/>
          <w:bCs/>
        </w:rPr>
      </w:pPr>
    </w:p>
    <w:p w:rsidR="00912B9E" w:rsidRDefault="00912B9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 </w:t>
      </w:r>
    </w:p>
    <w:p w:rsidR="00912B9E" w:rsidRDefault="00912B9E">
      <w:pPr>
        <w:pStyle w:val="HEADERTEXT"/>
        <w:rPr>
          <w:b/>
          <w:bCs/>
        </w:rPr>
      </w:pPr>
    </w:p>
    <w:p w:rsidR="00912B9E" w:rsidRDefault="00912B9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16 октября 2018 года N 662/пр </w:t>
      </w:r>
    </w:p>
    <w:p w:rsidR="00912B9E" w:rsidRDefault="00912B9E">
      <w:pPr>
        <w:pStyle w:val="HEADERTEXT"/>
        <w:rPr>
          <w:b/>
          <w:bCs/>
        </w:rPr>
      </w:pPr>
    </w:p>
    <w:p w:rsidR="00912B9E" w:rsidRDefault="00912B9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"kodeks://link/d?nd=551704538&amp;point=mark=000000000000000000000000000000000000000000000000006500IL"\o"’’Об утверждении критериев, на основании которых устанавливается аналогичность проектируемого объекта ...’’</w:instrText>
      </w:r>
    </w:p>
    <w:p w:rsidR="00912B9E" w:rsidRDefault="00912B9E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Министерства строительства и жилищно-коммунального хозяйства Российской Федерации от 16.10.2018 N 662/пр</w:instrText>
      </w:r>
    </w:p>
    <w:p w:rsidR="00912B9E" w:rsidRDefault="00912B9E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25.02.2019"</w:instrText>
      </w:r>
      <w:r w:rsidR="006D557D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912B9E" w:rsidRDefault="00912B9E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"kodeks://link/d?nd=901919338&amp;point=mark=00000000000000000000000000000000000000000000000000BUS0PJ"\o"’’Градостроительный кодекс Российской Федерации (с изменениями на 31 июля 2020 года) (редакция, действующая с 28 августа 2020 года)’’</w:instrText>
      </w:r>
    </w:p>
    <w:p w:rsidR="00912B9E" w:rsidRDefault="00912B9E">
      <w:pPr>
        <w:pStyle w:val="FORMATTEXT"/>
        <w:ind w:firstLine="568"/>
        <w:jc w:val="both"/>
      </w:pPr>
      <w:r>
        <w:instrText>Кодекс РФ от 29.12.2004 N 190-ФЗ</w:instrText>
      </w:r>
    </w:p>
    <w:p w:rsidR="00912B9E" w:rsidRDefault="00912B9E">
      <w:pPr>
        <w:pStyle w:val="FORMATTEXT"/>
        <w:ind w:firstLine="568"/>
        <w:jc w:val="both"/>
      </w:pPr>
      <w:r>
        <w:instrText>Статус: действующая редакция (действ. с 28.08.2020)"</w:instrText>
      </w:r>
      <w:r>
        <w:fldChar w:fldCharType="separate"/>
      </w:r>
      <w:r>
        <w:rPr>
          <w:color w:val="0000AA"/>
          <w:u w:val="single"/>
        </w:rPr>
        <w:t>частью 3 статьи 48_2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2005, N 1, ст.16; 2016, N 27, ст.4301; 2018, N 32, ст.5135) </w:t>
      </w:r>
    </w:p>
    <w:p w:rsidR="00912B9E" w:rsidRDefault="00912B9E">
      <w:pPr>
        <w:pStyle w:val="FORMATTEXT"/>
        <w:jc w:val="both"/>
      </w:pPr>
      <w:r>
        <w:t xml:space="preserve">приказываю: </w:t>
      </w:r>
    </w:p>
    <w:p w:rsidR="00912B9E" w:rsidRDefault="00912B9E">
      <w:pPr>
        <w:pStyle w:val="FORMATTEXT"/>
        <w:ind w:firstLine="568"/>
        <w:jc w:val="both"/>
      </w:pPr>
      <w:r>
        <w:t xml:space="preserve">Утвердить критерии,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использования, согласно </w:t>
      </w:r>
      <w:r>
        <w:fldChar w:fldCharType="begin"/>
      </w:r>
      <w:r>
        <w:instrText xml:space="preserve"> HYPERLINK "kodeks://link/d?nd=551704538&amp;point=mark=000000000000000000000000000000000000000000000000006500IL"\o"’’Об утверждении критериев, на основании которых устанавливается аналогичность проектируемого объекта ...’’</w:instrText>
      </w:r>
    </w:p>
    <w:p w:rsidR="00912B9E" w:rsidRDefault="00912B9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16.10.2018 N 662/пр</w:instrText>
      </w:r>
    </w:p>
    <w:p w:rsidR="00912B9E" w:rsidRDefault="00912B9E">
      <w:pPr>
        <w:pStyle w:val="FORMATTEXT"/>
        <w:ind w:firstLine="568"/>
        <w:jc w:val="both"/>
      </w:pPr>
      <w:r>
        <w:instrText>Статус: действует с 25.02.2019"</w:instrText>
      </w:r>
      <w:r>
        <w:fldChar w:fldCharType="separate"/>
      </w:r>
      <w:r>
        <w:rPr>
          <w:color w:val="0000AA"/>
          <w:u w:val="single"/>
        </w:rPr>
        <w:t>приложению к настоящему приказу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912B9E" w:rsidRDefault="00912B9E">
      <w:pPr>
        <w:pStyle w:val="FORMATTEXT"/>
        <w:jc w:val="right"/>
      </w:pPr>
      <w:r>
        <w:t xml:space="preserve">Министр </w:t>
      </w:r>
    </w:p>
    <w:p w:rsidR="00912B9E" w:rsidRDefault="00912B9E">
      <w:pPr>
        <w:pStyle w:val="FORMATTEXT"/>
        <w:jc w:val="right"/>
      </w:pPr>
      <w:r>
        <w:t xml:space="preserve">В.В.Якушев </w:t>
      </w:r>
    </w:p>
    <w:p w:rsidR="00912B9E" w:rsidRDefault="00912B9E">
      <w:pPr>
        <w:pStyle w:val="FORMATTEXT"/>
        <w:jc w:val="both"/>
      </w:pPr>
      <w:r>
        <w:t xml:space="preserve">Зарегистрировано </w:t>
      </w:r>
    </w:p>
    <w:p w:rsidR="00912B9E" w:rsidRDefault="00912B9E">
      <w:pPr>
        <w:pStyle w:val="FORMATTEXT"/>
        <w:jc w:val="both"/>
      </w:pPr>
      <w:r>
        <w:t xml:space="preserve">в Министерстве юстиции </w:t>
      </w:r>
    </w:p>
    <w:p w:rsidR="00912B9E" w:rsidRDefault="00912B9E">
      <w:pPr>
        <w:pStyle w:val="FORMATTEXT"/>
        <w:jc w:val="both"/>
      </w:pPr>
      <w:r>
        <w:t xml:space="preserve">Российской Федерации </w:t>
      </w:r>
    </w:p>
    <w:p w:rsidR="00912B9E" w:rsidRDefault="00912B9E">
      <w:pPr>
        <w:pStyle w:val="FORMATTEXT"/>
        <w:jc w:val="both"/>
      </w:pPr>
      <w:r>
        <w:t xml:space="preserve">13 февраля 2019 года, </w:t>
      </w:r>
    </w:p>
    <w:p w:rsidR="00912B9E" w:rsidRDefault="00912B9E">
      <w:pPr>
        <w:pStyle w:val="FORMATTEXT"/>
        <w:jc w:val="both"/>
      </w:pPr>
      <w:r>
        <w:t xml:space="preserve">регистрационный N 53773 </w:t>
      </w:r>
    </w:p>
    <w:p w:rsidR="00912B9E" w:rsidRDefault="00912B9E">
      <w:pPr>
        <w:pStyle w:val="FORMATTEXT"/>
        <w:jc w:val="right"/>
      </w:pPr>
      <w:r>
        <w:t xml:space="preserve">УТВЕРЖДЕНЫ </w:t>
      </w:r>
    </w:p>
    <w:p w:rsidR="00912B9E" w:rsidRDefault="00912B9E">
      <w:pPr>
        <w:pStyle w:val="FORMATTEXT"/>
        <w:jc w:val="right"/>
      </w:pPr>
      <w:r>
        <w:t xml:space="preserve">приказом Министерства строительства </w:t>
      </w:r>
    </w:p>
    <w:p w:rsidR="00912B9E" w:rsidRDefault="00912B9E">
      <w:pPr>
        <w:pStyle w:val="FORMATTEXT"/>
        <w:jc w:val="right"/>
      </w:pPr>
      <w:r>
        <w:t xml:space="preserve">и жилищно-коммунального хозяйства </w:t>
      </w:r>
    </w:p>
    <w:p w:rsidR="00912B9E" w:rsidRDefault="00912B9E">
      <w:pPr>
        <w:pStyle w:val="FORMATTEXT"/>
        <w:jc w:val="right"/>
      </w:pPr>
      <w:r>
        <w:t xml:space="preserve">Российской Федерации </w:t>
      </w:r>
    </w:p>
    <w:p w:rsidR="00912B9E" w:rsidRDefault="00912B9E">
      <w:pPr>
        <w:pStyle w:val="FORMATTEXT"/>
        <w:jc w:val="right"/>
      </w:pPr>
      <w:r>
        <w:t xml:space="preserve">от 16 октября 2018 года N 662/пр </w:t>
      </w:r>
    </w:p>
    <w:p w:rsidR="00912B9E" w:rsidRDefault="00912B9E">
      <w:pPr>
        <w:pStyle w:val="HEADERTEXT"/>
        <w:rPr>
          <w:b/>
          <w:bCs/>
        </w:rPr>
      </w:pPr>
    </w:p>
    <w:p w:rsidR="00912B9E" w:rsidRDefault="00912B9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Критерии,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 </w:t>
      </w:r>
    </w:p>
    <w:p w:rsidR="00912B9E" w:rsidRDefault="00912B9E">
      <w:pPr>
        <w:pStyle w:val="FORMATTEXT"/>
        <w:ind w:firstLine="568"/>
        <w:jc w:val="both"/>
      </w:pPr>
      <w:r>
        <w:t xml:space="preserve">1. Назначение проектируемого объекта капитального строительства (далее - проектируемый объект) соответствует назначению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 (далее - объект капитального строительства). </w:t>
      </w:r>
    </w:p>
    <w:p w:rsidR="00912B9E" w:rsidRDefault="00912B9E">
      <w:pPr>
        <w:pStyle w:val="FORMATTEXT"/>
        <w:ind w:firstLine="568"/>
        <w:jc w:val="both"/>
      </w:pPr>
      <w:r>
        <w:t xml:space="preserve">2. Мощность проектируемого объекта соответствует мощности объекта капитального строительства (допустимое отклонение значения составляет не более 10%). </w:t>
      </w:r>
    </w:p>
    <w:p w:rsidR="00912B9E" w:rsidRDefault="00912B9E">
      <w:pPr>
        <w:pStyle w:val="FORMATTEXT"/>
        <w:ind w:firstLine="568"/>
        <w:jc w:val="both"/>
      </w:pPr>
      <w:r>
        <w:t>3. Площадь и (или) протяженность</w:t>
      </w:r>
      <w:r w:rsidR="00C53FD5">
        <w:rPr>
          <w:noProof/>
          <w:position w:val="-8"/>
        </w:rPr>
        <w:drawing>
          <wp:inline distT="0" distB="0" distL="0" distR="0">
            <wp:extent cx="8382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проектируемого объекта соответствует площади и (или) протяженности объекта капитального строительства (допустимое отклонение значения составляет не более 10%). </w:t>
      </w:r>
    </w:p>
    <w:p w:rsidR="00912B9E" w:rsidRDefault="00912B9E">
      <w:pPr>
        <w:pStyle w:val="FORMATTEXT"/>
        <w:jc w:val="both"/>
      </w:pPr>
      <w:r>
        <w:t xml:space="preserve">________________ </w:t>
      </w:r>
    </w:p>
    <w:p w:rsidR="00912B9E" w:rsidRDefault="00C53FD5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382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B9E">
        <w:t xml:space="preserve">Указывается для линейных объектов капитального строительства. </w:t>
      </w:r>
    </w:p>
    <w:p w:rsidR="00912B9E" w:rsidRDefault="00912B9E">
      <w:pPr>
        <w:pStyle w:val="FORMATTEXT"/>
        <w:ind w:firstLine="568"/>
        <w:jc w:val="both"/>
      </w:pPr>
      <w:r>
        <w:t xml:space="preserve">4. Природные условия территории, на которой планируется осуществлять строительство (климатический район и подрайон, ветровой район, снеговой район, интенсивность сейсмических воздействий, инженерно-геологические условия) проектируемого объекта, соответствуют природным условиям территории, на которой расположен объект капитального строительства. </w:t>
      </w:r>
    </w:p>
    <w:p w:rsidR="00912B9E" w:rsidRDefault="00912B9E">
      <w:pPr>
        <w:pStyle w:val="FORMATTEXT"/>
        <w:jc w:val="both"/>
      </w:pPr>
      <w:r>
        <w:t xml:space="preserve">Электронный текст документа </w:t>
      </w:r>
    </w:p>
    <w:p w:rsidR="00912B9E" w:rsidRDefault="00912B9E">
      <w:pPr>
        <w:pStyle w:val="FORMATTEXT"/>
        <w:jc w:val="both"/>
      </w:pPr>
      <w:r>
        <w:t xml:space="preserve">подготовлен АО "Кодекс" и сверен по: </w:t>
      </w:r>
    </w:p>
    <w:p w:rsidR="00912B9E" w:rsidRDefault="00912B9E">
      <w:pPr>
        <w:pStyle w:val="FORMATTEXT"/>
        <w:jc w:val="both"/>
      </w:pPr>
      <w:r>
        <w:t xml:space="preserve">Официальный интернет-портал </w:t>
      </w:r>
    </w:p>
    <w:p w:rsidR="00912B9E" w:rsidRDefault="00912B9E">
      <w:pPr>
        <w:pStyle w:val="FORMATTEXT"/>
        <w:jc w:val="both"/>
      </w:pPr>
      <w:r>
        <w:t xml:space="preserve">правовой информации </w:t>
      </w:r>
    </w:p>
    <w:p w:rsidR="00912B9E" w:rsidRDefault="00912B9E">
      <w:pPr>
        <w:pStyle w:val="FORMATTEXT"/>
        <w:jc w:val="both"/>
      </w:pPr>
      <w:r>
        <w:t xml:space="preserve">www.pravo.gov.ru, 14.02.2019, </w:t>
      </w:r>
    </w:p>
    <w:p w:rsidR="00912B9E" w:rsidRDefault="00912B9E">
      <w:pPr>
        <w:pStyle w:val="FORMATTEXT"/>
        <w:jc w:val="both"/>
      </w:pPr>
      <w:r>
        <w:lastRenderedPageBreak/>
        <w:t xml:space="preserve">N 0001201902140021 </w:t>
      </w:r>
    </w:p>
    <w:p w:rsidR="00912B9E" w:rsidRDefault="00912B9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"kodeks://link/d?nd=551704538"\o"’’Об утверждении критериев, на основании которых устанавливается аналогичность проектируемого объекта ...’’</w:instrText>
      </w:r>
    </w:p>
    <w:p w:rsidR="00912B9E" w:rsidRDefault="00912B9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Министерства строительства и жилищно-коммунального хозяйства Российской Федерации от 16.10.2018 N 662/пр</w:instrText>
      </w:r>
    </w:p>
    <w:p w:rsidR="00912B9E" w:rsidRDefault="00912B9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25.02.2019"</w:instrText>
      </w:r>
      <w:r w:rsidR="006D557D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912B9E">
      <w:head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9E" w:rsidRDefault="00912B9E">
      <w:pPr>
        <w:spacing w:after="0" w:line="240" w:lineRule="auto"/>
      </w:pPr>
      <w:r>
        <w:separator/>
      </w:r>
    </w:p>
  </w:endnote>
  <w:endnote w:type="continuationSeparator" w:id="0">
    <w:p w:rsidR="00912B9E" w:rsidRDefault="0091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9E" w:rsidRDefault="00912B9E">
      <w:pPr>
        <w:spacing w:after="0" w:line="240" w:lineRule="auto"/>
      </w:pPr>
      <w:r>
        <w:separator/>
      </w:r>
    </w:p>
  </w:footnote>
  <w:footnote w:type="continuationSeparator" w:id="0">
    <w:p w:rsidR="00912B9E" w:rsidRDefault="0091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9E" w:rsidRDefault="00912B9E">
    <w:pPr>
      <w:pStyle w:val="COLTOP"/>
      <w:rPr>
        <w:rFonts w:cs="Arial, sans-serif"/>
      </w:rPr>
    </w:pPr>
    <w:r>
      <w:rPr>
        <w:rFonts w:cs="Arial, sans-serif"/>
      </w:rPr>
      <w:t xml:space="preserve">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 </w:t>
    </w:r>
  </w:p>
  <w:p w:rsidR="00912B9E" w:rsidRDefault="00912B9E">
    <w:pPr>
      <w:pStyle w:val="COLTOP"/>
    </w:pPr>
    <w:r>
      <w:rPr>
        <w:rFonts w:cs="Arial, sans-serif"/>
        <w:i/>
        <w:iCs/>
      </w:rPr>
      <w:t>Приказ Министерства строительства и жилищно-коммунального хозяйства Российской Федерации от 16.10.2018 N 662/пр</w:t>
    </w:r>
  </w:p>
  <w:p w:rsidR="00912B9E" w:rsidRDefault="00912B9E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7D"/>
    <w:rsid w:val="002967C4"/>
    <w:rsid w:val="006D557D"/>
    <w:rsid w:val="00912B9E"/>
    <w:rsid w:val="00C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5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5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5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5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</vt:lpstr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</dc:title>
  <dc:creator>Ольга Кононова</dc:creator>
  <cp:lastModifiedBy>Администратор</cp:lastModifiedBy>
  <cp:revision>2</cp:revision>
  <dcterms:created xsi:type="dcterms:W3CDTF">2021-02-04T08:36:00Z</dcterms:created>
  <dcterms:modified xsi:type="dcterms:W3CDTF">2021-02-04T08:36:00Z</dcterms:modified>
</cp:coreProperties>
</file>