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22D" w:rsidRPr="00C656BF" w:rsidRDefault="00E4122D" w:rsidP="00E4122D">
      <w:pPr>
        <w:spacing w:after="0" w:line="240" w:lineRule="auto"/>
        <w:jc w:val="center"/>
        <w:rPr>
          <w:rFonts w:ascii="Times New Roman" w:hAnsi="Times New Roman" w:cs="Times New Roman"/>
          <w:b/>
          <w:sz w:val="28"/>
          <w:szCs w:val="28"/>
        </w:rPr>
      </w:pPr>
      <w:bookmarkStart w:id="0" w:name="_GoBack"/>
      <w:bookmarkEnd w:id="0"/>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Pr>
          <w:rFonts w:ascii="Times New Roman" w:hAnsi="Times New Roman" w:cs="Times New Roman"/>
          <w:sz w:val="28"/>
          <w:szCs w:val="28"/>
        </w:rPr>
        <w:t xml:space="preserve"> </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которая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а с другой, не 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Подразделению по профилактике коррупционных правонарушений рекомендуется составить базу типовых ситуаций, содержащих факты наличия 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Обзорах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8"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 типовым ситуациям, применимым непосредственно для целей закупок, могут относиться следующие:</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утвержденная распоряжением Правительства Российской Федерации от 28 декабря 2016 г. № 2867-р;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декларации о возможной личной 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9"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 xml:space="preserve">В случае,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пунктом 9 части 1 статьи 31 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 xml:space="preserve">"конфликт интересов", применимое при осуществлении закупок в рамках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10"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а также посредством использования различных агрегаторов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1"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что Федеральным законом № 44-ФЗ установлена обязанность поставщика (подрядчика, исполнителя) предоставлять информацию о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регулировании конфликта интересов и 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репутационных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2"/>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r w:rsidRPr="00C656BF">
        <w:rPr>
          <w:rFonts w:ascii="Times New Roman" w:hAnsi="Times New Roman" w:cs="Times New Roman"/>
          <w:b/>
          <w:sz w:val="28"/>
          <w:szCs w:val="28"/>
          <w:vertAlign w:val="superscript"/>
        </w:rPr>
        <w:t>1</w:t>
      </w:r>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firstRow="1" w:lastRow="0" w:firstColumn="1" w:lastColumn="0" w:noHBand="0" w:noVBand="1"/>
      </w:tblPr>
      <w:tblGrid>
        <w:gridCol w:w="6960"/>
        <w:gridCol w:w="1191"/>
        <w:gridCol w:w="1194"/>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r w:rsidR="009A3B9B">
              <w:rPr>
                <w:rFonts w:ascii="Times New Roman" w:hAnsi="Times New Roman"/>
                <w:sz w:val="28"/>
                <w:szCs w:val="28"/>
                <w:vertAlign w:val="superscript"/>
              </w:rPr>
              <w:t>2</w:t>
            </w:r>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8E0" w:rsidRDefault="002B38E0" w:rsidP="00E4122D">
      <w:pPr>
        <w:spacing w:after="0" w:line="240" w:lineRule="auto"/>
      </w:pPr>
      <w:r>
        <w:separator/>
      </w:r>
    </w:p>
  </w:endnote>
  <w:endnote w:type="continuationSeparator" w:id="0">
    <w:p w:rsidR="002B38E0" w:rsidRDefault="002B38E0" w:rsidP="00E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8E0" w:rsidRDefault="002B38E0" w:rsidP="00E4122D">
      <w:pPr>
        <w:spacing w:after="0" w:line="240" w:lineRule="auto"/>
      </w:pPr>
      <w:r>
        <w:separator/>
      </w:r>
    </w:p>
  </w:footnote>
  <w:footnote w:type="continuationSeparator" w:id="0">
    <w:p w:rsidR="002B38E0" w:rsidRDefault="002B38E0"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 2009 г. № 1065)</w:t>
      </w:r>
      <w:r>
        <w:rPr>
          <w:rFonts w:ascii="Times New Roman" w:hAnsi="Times New Roman" w:cs="Times New Roman"/>
        </w:rPr>
        <w:t>.</w:t>
      </w:r>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26409F">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A332D8">
          <w:rPr>
            <w:rFonts w:ascii="Times New Roman" w:hAnsi="Times New Roman" w:cs="Times New Roman"/>
            <w:noProof/>
            <w:sz w:val="28"/>
            <w:szCs w:val="28"/>
          </w:rPr>
          <w:t>5</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26409F">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547D0B">
          <w:rPr>
            <w:rFonts w:ascii="Times New Roman" w:hAnsi="Times New Roman" w:cs="Times New Roman"/>
            <w:noProof/>
            <w:sz w:val="28"/>
          </w:rPr>
          <w:t>2</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53449"/>
    <w:rsid w:val="00260699"/>
    <w:rsid w:val="00263C2C"/>
    <w:rsid w:val="0026409F"/>
    <w:rsid w:val="0027400F"/>
    <w:rsid w:val="002803D0"/>
    <w:rsid w:val="00281E77"/>
    <w:rsid w:val="002A48CB"/>
    <w:rsid w:val="002B38E0"/>
    <w:rsid w:val="002E40F9"/>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267F0"/>
    <w:rsid w:val="004444E3"/>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445C"/>
    <w:rsid w:val="005821AA"/>
    <w:rsid w:val="005A721D"/>
    <w:rsid w:val="005B0F3A"/>
    <w:rsid w:val="005E1FF1"/>
    <w:rsid w:val="006110E4"/>
    <w:rsid w:val="006223C4"/>
    <w:rsid w:val="006D1DEB"/>
    <w:rsid w:val="006E2F42"/>
    <w:rsid w:val="006F7064"/>
    <w:rsid w:val="00710BAE"/>
    <w:rsid w:val="00712F11"/>
    <w:rsid w:val="00722E12"/>
    <w:rsid w:val="00724145"/>
    <w:rsid w:val="00737281"/>
    <w:rsid w:val="00765118"/>
    <w:rsid w:val="007768E5"/>
    <w:rsid w:val="007A40E6"/>
    <w:rsid w:val="007C78A4"/>
    <w:rsid w:val="007D05F6"/>
    <w:rsid w:val="007D35DA"/>
    <w:rsid w:val="007D6F0E"/>
    <w:rsid w:val="007E50DF"/>
    <w:rsid w:val="007E51CC"/>
    <w:rsid w:val="007F59F9"/>
    <w:rsid w:val="007F6593"/>
    <w:rsid w:val="008016CF"/>
    <w:rsid w:val="0080660C"/>
    <w:rsid w:val="008150A0"/>
    <w:rsid w:val="008173AD"/>
    <w:rsid w:val="0084538B"/>
    <w:rsid w:val="00861467"/>
    <w:rsid w:val="00884840"/>
    <w:rsid w:val="00897C61"/>
    <w:rsid w:val="008A3A5D"/>
    <w:rsid w:val="00923CF6"/>
    <w:rsid w:val="009308CC"/>
    <w:rsid w:val="0093273B"/>
    <w:rsid w:val="00940309"/>
    <w:rsid w:val="00984781"/>
    <w:rsid w:val="009960A8"/>
    <w:rsid w:val="009A2DB3"/>
    <w:rsid w:val="009A3B9B"/>
    <w:rsid w:val="009A4B23"/>
    <w:rsid w:val="009B0C98"/>
    <w:rsid w:val="009B680A"/>
    <w:rsid w:val="009C1DDA"/>
    <w:rsid w:val="009C6CD6"/>
    <w:rsid w:val="009D086D"/>
    <w:rsid w:val="009E287E"/>
    <w:rsid w:val="00A00907"/>
    <w:rsid w:val="00A161D3"/>
    <w:rsid w:val="00A26ADB"/>
    <w:rsid w:val="00A332D8"/>
    <w:rsid w:val="00A342D1"/>
    <w:rsid w:val="00A51E83"/>
    <w:rsid w:val="00A53843"/>
    <w:rsid w:val="00A735CA"/>
    <w:rsid w:val="00A83638"/>
    <w:rsid w:val="00AA2650"/>
    <w:rsid w:val="00AA6599"/>
    <w:rsid w:val="00AB1318"/>
    <w:rsid w:val="00AB221C"/>
    <w:rsid w:val="00B07983"/>
    <w:rsid w:val="00B11A55"/>
    <w:rsid w:val="00B3280E"/>
    <w:rsid w:val="00B94EBF"/>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D011CB"/>
    <w:rsid w:val="00D11AB1"/>
    <w:rsid w:val="00D20A8D"/>
    <w:rsid w:val="00D42C74"/>
    <w:rsid w:val="00D44043"/>
    <w:rsid w:val="00D45883"/>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A5D24"/>
    <w:rsid w:val="00ED18E1"/>
    <w:rsid w:val="00ED5E76"/>
    <w:rsid w:val="00F0341E"/>
    <w:rsid w:val="00F536AA"/>
    <w:rsid w:val="00F8747A"/>
    <w:rsid w:val="00FA21DA"/>
    <w:rsid w:val="00FC5554"/>
    <w:rsid w:val="00FC5B2B"/>
    <w:rsid w:val="00FF3941"/>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D5CFE-406D-4E12-AB05-9D9DA364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mintrud.ru/ministry/programms/anticorruption/9/1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b.nalog.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EC1A6-24BF-457A-9E07-832B87A7C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7048</Words>
  <Characters>40176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Тугучев Никита Максимович</dc:creator>
  <cp:keywords/>
  <dc:description/>
  <cp:lastModifiedBy>Аида Олеговна  Шилова</cp:lastModifiedBy>
  <cp:revision>2</cp:revision>
  <cp:lastPrinted>2020-05-15T07:48:00Z</cp:lastPrinted>
  <dcterms:created xsi:type="dcterms:W3CDTF">2021-12-03T08:47:00Z</dcterms:created>
  <dcterms:modified xsi:type="dcterms:W3CDTF">2021-12-03T08:47:00Z</dcterms:modified>
</cp:coreProperties>
</file>